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5" w:rsidRDefault="00F934D5" w:rsidP="00F934D5">
      <w:pPr>
        <w:jc w:val="center"/>
      </w:pPr>
      <w:r>
        <w:rPr>
          <w:noProof/>
          <w:lang w:eastAsia="it-IT"/>
        </w:rPr>
        <w:drawing>
          <wp:inline distT="0" distB="0" distL="0" distR="0" wp14:anchorId="4F09513D" wp14:editId="337E82AD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D5" w:rsidRDefault="00F934D5" w:rsidP="00F934D5">
      <w:pPr>
        <w:spacing w:after="0"/>
        <w:jc w:val="center"/>
        <w:rPr>
          <w:rFonts w:ascii="Arial" w:hAnsi="Arial" w:cs="Arial"/>
        </w:rPr>
      </w:pPr>
    </w:p>
    <w:p w:rsidR="00F934D5" w:rsidRDefault="00F934D5" w:rsidP="00F934D5">
      <w:pPr>
        <w:spacing w:after="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Comunicato stampa</w:t>
      </w: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</w:rPr>
      </w:pPr>
    </w:p>
    <w:p w:rsidR="008175B9" w:rsidRDefault="008175B9" w:rsidP="00F934D5">
      <w:pPr>
        <w:spacing w:after="0" w:line="280" w:lineRule="exact"/>
        <w:jc w:val="center"/>
        <w:rPr>
          <w:rFonts w:ascii="Arial" w:hAnsi="Arial" w:cs="Arial"/>
          <w:b/>
        </w:rPr>
      </w:pP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  <w:r w:rsidRPr="0036210B">
        <w:rPr>
          <w:rFonts w:ascii="Arial" w:hAnsi="Arial" w:cs="Arial"/>
          <w:b/>
        </w:rPr>
        <w:t xml:space="preserve">FEDERCULTURE: </w:t>
      </w:r>
      <w:r w:rsidR="008D225F">
        <w:rPr>
          <w:rFonts w:ascii="Arial" w:hAnsi="Arial" w:cs="Arial"/>
          <w:b/>
        </w:rPr>
        <w:t xml:space="preserve">BENE FINANZIAMENTI AI BENI CULTURALI </w:t>
      </w:r>
      <w:r w:rsidR="008D225F">
        <w:rPr>
          <w:rFonts w:ascii="Arial" w:hAnsi="Arial" w:cs="Arial"/>
          <w:b/>
        </w:rPr>
        <w:br/>
        <w:t>FINALMENTE SI INVERTE LA ROTTA</w:t>
      </w: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8175B9" w:rsidRDefault="008175B9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8D225F" w:rsidRPr="001D7BAF" w:rsidRDefault="00275B1F" w:rsidP="008D225F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  <w:i/>
        </w:rPr>
      </w:pPr>
      <w:r w:rsidRPr="008175B9">
        <w:rPr>
          <w:rFonts w:asciiTheme="minorHAnsi" w:hAnsiTheme="minorHAnsi" w:cs="Arial"/>
          <w:bCs/>
        </w:rPr>
        <w:t xml:space="preserve">Roma, </w:t>
      </w:r>
      <w:r w:rsidR="008D225F">
        <w:rPr>
          <w:rFonts w:asciiTheme="minorHAnsi" w:hAnsiTheme="minorHAnsi" w:cs="Arial"/>
          <w:bCs/>
        </w:rPr>
        <w:t>5 agosto</w:t>
      </w:r>
      <w:r w:rsidRPr="008175B9">
        <w:rPr>
          <w:rFonts w:asciiTheme="minorHAnsi" w:hAnsiTheme="minorHAnsi" w:cs="Arial"/>
          <w:bCs/>
        </w:rPr>
        <w:t xml:space="preserve"> 2015. </w:t>
      </w:r>
      <w:r w:rsidR="008D225F" w:rsidRPr="001D7BAF">
        <w:rPr>
          <w:rFonts w:asciiTheme="minorHAnsi" w:hAnsiTheme="minorHAnsi" w:cs="Arial"/>
          <w:bCs/>
          <w:i/>
        </w:rPr>
        <w:t xml:space="preserve">«Finalmente si investe di nuovo in cultura. </w:t>
      </w:r>
      <w:r w:rsidR="008D225F" w:rsidRPr="001D7BAF">
        <w:rPr>
          <w:rFonts w:asciiTheme="minorHAnsi" w:hAnsiTheme="minorHAnsi" w:cs="Arial"/>
          <w:bCs/>
          <w:i/>
        </w:rPr>
        <w:t xml:space="preserve">Bisogna dare atto al Ministro </w:t>
      </w:r>
      <w:proofErr w:type="spellStart"/>
      <w:r w:rsidR="008D225F" w:rsidRPr="001D7BAF">
        <w:rPr>
          <w:rFonts w:asciiTheme="minorHAnsi" w:hAnsiTheme="minorHAnsi" w:cs="Arial"/>
          <w:bCs/>
          <w:i/>
        </w:rPr>
        <w:t>Franceschini</w:t>
      </w:r>
      <w:proofErr w:type="spellEnd"/>
      <w:r w:rsidR="008D225F" w:rsidRPr="001D7BAF">
        <w:rPr>
          <w:rFonts w:asciiTheme="minorHAnsi" w:hAnsiTheme="minorHAnsi" w:cs="Arial"/>
          <w:bCs/>
          <w:i/>
        </w:rPr>
        <w:t xml:space="preserve"> </w:t>
      </w:r>
      <w:r w:rsidR="001D7BAF" w:rsidRPr="001D7BAF">
        <w:rPr>
          <w:rFonts w:asciiTheme="minorHAnsi" w:hAnsiTheme="minorHAnsi" w:cs="Arial"/>
          <w:bCs/>
          <w:i/>
        </w:rPr>
        <w:t>di aver</w:t>
      </w:r>
      <w:r w:rsidR="008D225F" w:rsidRPr="001D7BAF">
        <w:rPr>
          <w:rFonts w:asciiTheme="minorHAnsi" w:hAnsiTheme="minorHAnsi" w:cs="Arial"/>
          <w:bCs/>
          <w:i/>
        </w:rPr>
        <w:t xml:space="preserve"> rimess</w:t>
      </w:r>
      <w:r w:rsidR="001D7BAF" w:rsidRPr="001D7BAF">
        <w:rPr>
          <w:rFonts w:asciiTheme="minorHAnsi" w:hAnsiTheme="minorHAnsi" w:cs="Arial"/>
          <w:bCs/>
          <w:i/>
        </w:rPr>
        <w:t>o</w:t>
      </w:r>
      <w:r w:rsidR="008D225F" w:rsidRPr="001D7BAF">
        <w:rPr>
          <w:rFonts w:asciiTheme="minorHAnsi" w:hAnsiTheme="minorHAnsi" w:cs="Arial"/>
          <w:bCs/>
          <w:i/>
        </w:rPr>
        <w:t xml:space="preserve"> in moto una politica di sviluppo per la cultura</w:t>
      </w:r>
      <w:r w:rsidR="001D7BAF" w:rsidRPr="001D7BAF">
        <w:rPr>
          <w:rFonts w:asciiTheme="minorHAnsi" w:hAnsiTheme="minorHAnsi" w:cs="Arial"/>
          <w:bCs/>
          <w:i/>
        </w:rPr>
        <w:t xml:space="preserve"> dopo anni di stasi. Il piano di interventi </w:t>
      </w:r>
      <w:r w:rsidR="00440546">
        <w:rPr>
          <w:rFonts w:asciiTheme="minorHAnsi" w:hAnsiTheme="minorHAnsi" w:cs="Arial"/>
          <w:bCs/>
          <w:i/>
        </w:rPr>
        <w:t>per i</w:t>
      </w:r>
      <w:r w:rsidR="001D7BAF" w:rsidRPr="001D7BAF">
        <w:rPr>
          <w:rFonts w:asciiTheme="minorHAnsi" w:hAnsiTheme="minorHAnsi" w:cs="Arial"/>
          <w:bCs/>
          <w:i/>
        </w:rPr>
        <w:t xml:space="preserve">l completamento di opere di restauro e potenziamento in siti </w:t>
      </w:r>
      <w:r w:rsidR="00440546">
        <w:rPr>
          <w:rFonts w:asciiTheme="minorHAnsi" w:hAnsiTheme="minorHAnsi" w:cs="Arial"/>
          <w:bCs/>
          <w:i/>
        </w:rPr>
        <w:t xml:space="preserve">culturali </w:t>
      </w:r>
      <w:r w:rsidR="001D7BAF" w:rsidRPr="001D7BAF">
        <w:rPr>
          <w:rFonts w:asciiTheme="minorHAnsi" w:hAnsiTheme="minorHAnsi" w:cs="Arial"/>
          <w:bCs/>
          <w:i/>
        </w:rPr>
        <w:t>grandi e piccoli in diverse aree del paese è importante soprattutto perché collegato a progetti non solo di puro recupero ma anche di valorizzazione e finalizzati ad accrescere la partecipazione dei cittadini e l’intervento dei privati.</w:t>
      </w:r>
    </w:p>
    <w:p w:rsidR="001D7BAF" w:rsidRPr="001D7BAF" w:rsidRDefault="001D7BAF" w:rsidP="008D225F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  <w:i/>
        </w:rPr>
      </w:pPr>
      <w:r w:rsidRPr="001D7BAF">
        <w:rPr>
          <w:rFonts w:asciiTheme="minorHAnsi" w:hAnsiTheme="minorHAnsi" w:cs="Arial"/>
          <w:bCs/>
          <w:i/>
        </w:rPr>
        <w:t>Ci auguriamo, che oltre a ciò, entro la fine dell’anno si possa avviare una riforma organica degli strumenti di gestione dei beni e delle attività culturali ferma ormai da decenni, rafforzando così il sistema dell’offerta, la produzi</w:t>
      </w:r>
      <w:bookmarkStart w:id="0" w:name="_GoBack"/>
      <w:bookmarkEnd w:id="0"/>
      <w:r w:rsidRPr="001D7BAF">
        <w:rPr>
          <w:rFonts w:asciiTheme="minorHAnsi" w:hAnsiTheme="minorHAnsi" w:cs="Arial"/>
          <w:bCs/>
          <w:i/>
        </w:rPr>
        <w:t>one culturale e l’occupazione.»</w:t>
      </w:r>
    </w:p>
    <w:p w:rsidR="00F934D5" w:rsidRDefault="001D7BAF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Così il Presidente di Federculture Roberto Grossi su</w:t>
      </w:r>
      <w:r w:rsidRPr="001D7BAF">
        <w:rPr>
          <w:rFonts w:asciiTheme="minorHAnsi" w:hAnsiTheme="minorHAnsi" w:cs="Arial"/>
          <w:bCs/>
        </w:rPr>
        <w:t>l Piano strategico “Grandi Progetti Beni culturali”</w:t>
      </w:r>
      <w:r>
        <w:rPr>
          <w:rFonts w:asciiTheme="minorHAnsi" w:hAnsiTheme="minorHAnsi" w:cs="Arial"/>
          <w:bCs/>
        </w:rPr>
        <w:t xml:space="preserve"> </w:t>
      </w:r>
      <w:r w:rsidRPr="001D7BAF">
        <w:rPr>
          <w:rFonts w:asciiTheme="minorHAnsi" w:hAnsiTheme="minorHAnsi" w:cs="Arial"/>
          <w:bCs/>
        </w:rPr>
        <w:t xml:space="preserve">presentato al Consiglio Superiore dei beni culturali </w:t>
      </w:r>
      <w:r w:rsidR="00C663BA">
        <w:rPr>
          <w:rFonts w:asciiTheme="minorHAnsi" w:hAnsiTheme="minorHAnsi" w:cs="Arial"/>
          <w:bCs/>
        </w:rPr>
        <w:t>dal</w:t>
      </w:r>
      <w:r w:rsidRPr="001D7BAF">
        <w:rPr>
          <w:rFonts w:asciiTheme="minorHAnsi" w:hAnsiTheme="minorHAnsi" w:cs="Arial"/>
          <w:bCs/>
        </w:rPr>
        <w:t xml:space="preserve"> Ministro dei Beni e delle Attività Culturali e del Turismo Dario </w:t>
      </w:r>
      <w:proofErr w:type="spellStart"/>
      <w:r w:rsidRPr="001D7BAF">
        <w:rPr>
          <w:rFonts w:asciiTheme="minorHAnsi" w:hAnsiTheme="minorHAnsi" w:cs="Arial"/>
          <w:bCs/>
        </w:rPr>
        <w:t>Franceschini</w:t>
      </w:r>
      <w:proofErr w:type="spellEnd"/>
      <w:r w:rsidR="00C663BA">
        <w:rPr>
          <w:rFonts w:asciiTheme="minorHAnsi" w:hAnsiTheme="minorHAnsi" w:cs="Arial"/>
          <w:bCs/>
        </w:rPr>
        <w:t>.</w:t>
      </w:r>
    </w:p>
    <w:p w:rsidR="008175B9" w:rsidRDefault="008175B9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</w:p>
    <w:p w:rsidR="008175B9" w:rsidRPr="008175B9" w:rsidRDefault="008175B9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F934D5" w:rsidRPr="008175B9" w:rsidRDefault="00F934D5" w:rsidP="00F934D5">
      <w:pPr>
        <w:jc w:val="both"/>
        <w:rPr>
          <w:rFonts w:cs="Arial"/>
          <w:color w:val="000000"/>
          <w:sz w:val="18"/>
          <w:szCs w:val="18"/>
        </w:rPr>
      </w:pPr>
    </w:p>
    <w:p w:rsidR="00F934D5" w:rsidRPr="008175B9" w:rsidRDefault="00F934D5" w:rsidP="00F934D5">
      <w:pPr>
        <w:pBdr>
          <w:top w:val="single" w:sz="4" w:space="1" w:color="auto"/>
        </w:pBdr>
        <w:jc w:val="both"/>
        <w:rPr>
          <w:rFonts w:cs="Arial"/>
          <w:sz w:val="18"/>
          <w:szCs w:val="18"/>
        </w:rPr>
      </w:pPr>
      <w:r w:rsidRPr="008175B9">
        <w:rPr>
          <w:rFonts w:cs="Arial"/>
          <w:sz w:val="18"/>
          <w:szCs w:val="18"/>
        </w:rPr>
        <w:t xml:space="preserve">Ufficio Stampa Federculture: Flavia Camaleonte tel. +39 06 32 69 7521, </w:t>
      </w:r>
      <w:proofErr w:type="spellStart"/>
      <w:r w:rsidRPr="008175B9">
        <w:rPr>
          <w:rFonts w:cs="Arial"/>
          <w:sz w:val="18"/>
          <w:szCs w:val="18"/>
        </w:rPr>
        <w:t>mob</w:t>
      </w:r>
      <w:proofErr w:type="spellEnd"/>
      <w:r w:rsidRPr="008175B9">
        <w:rPr>
          <w:rFonts w:cs="Arial"/>
          <w:sz w:val="18"/>
          <w:szCs w:val="18"/>
        </w:rPr>
        <w:t xml:space="preserve">. 331 9594871, </w:t>
      </w:r>
      <w:hyperlink r:id="rId5" w:history="1">
        <w:r w:rsidRPr="008175B9">
          <w:rPr>
            <w:rStyle w:val="Collegamentoipertestuale"/>
            <w:rFonts w:cs="Arial"/>
            <w:sz w:val="18"/>
            <w:szCs w:val="18"/>
          </w:rPr>
          <w:t>stampa@federculture.it</w:t>
        </w:r>
      </w:hyperlink>
      <w:r w:rsidRPr="008175B9">
        <w:rPr>
          <w:rFonts w:cs="Arial"/>
          <w:sz w:val="18"/>
          <w:szCs w:val="18"/>
        </w:rPr>
        <w:t xml:space="preserve"> </w:t>
      </w:r>
    </w:p>
    <w:p w:rsidR="00275B1F" w:rsidRPr="008175B9" w:rsidRDefault="00F934D5" w:rsidP="008175B9">
      <w:pPr>
        <w:jc w:val="both"/>
        <w:rPr>
          <w:sz w:val="18"/>
          <w:szCs w:val="18"/>
        </w:rPr>
      </w:pPr>
      <w:r w:rsidRPr="008175B9">
        <w:rPr>
          <w:rFonts w:cs="Arial"/>
          <w:color w:val="000000"/>
          <w:sz w:val="18"/>
          <w:szCs w:val="18"/>
        </w:rPr>
        <w:t>Federculture è la Federazione nazionale delle Aziende di Servizio Pubblico Locale, Regioni, Enti Locali, e tutti i soggetti pubblici e privati che gestiscono i servizi legati alla cultura, al turismo,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sectPr w:rsidR="00275B1F" w:rsidRPr="0081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F"/>
    <w:rsid w:val="001A297D"/>
    <w:rsid w:val="001D7BAF"/>
    <w:rsid w:val="00275B1F"/>
    <w:rsid w:val="00440546"/>
    <w:rsid w:val="00801A83"/>
    <w:rsid w:val="008175B9"/>
    <w:rsid w:val="008D225F"/>
    <w:rsid w:val="00C663BA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74B6-609B-4674-979D-CEB4EE96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B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5</cp:revision>
  <dcterms:created xsi:type="dcterms:W3CDTF">2015-07-09T13:48:00Z</dcterms:created>
  <dcterms:modified xsi:type="dcterms:W3CDTF">2015-08-05T13:58:00Z</dcterms:modified>
</cp:coreProperties>
</file>