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5F" w:rsidRDefault="0089615F" w:rsidP="0089615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5F" w:rsidRDefault="0089615F" w:rsidP="0089615F">
      <w:pPr>
        <w:jc w:val="center"/>
        <w:rPr>
          <w:rFonts w:ascii="Arial" w:hAnsi="Arial" w:cs="Arial"/>
          <w:sz w:val="22"/>
          <w:szCs w:val="22"/>
        </w:rPr>
      </w:pPr>
    </w:p>
    <w:p w:rsidR="0089615F" w:rsidRDefault="0089615F" w:rsidP="0089615F">
      <w:pPr>
        <w:jc w:val="center"/>
        <w:rPr>
          <w:rFonts w:ascii="Arial" w:hAnsi="Arial" w:cs="Arial"/>
          <w:sz w:val="22"/>
          <w:szCs w:val="22"/>
        </w:rPr>
      </w:pPr>
    </w:p>
    <w:p w:rsidR="0089615F" w:rsidRDefault="0089615F" w:rsidP="0089615F">
      <w:pPr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Comunicato stampa</w:t>
      </w:r>
    </w:p>
    <w:p w:rsidR="0089615F" w:rsidRDefault="0089615F" w:rsidP="0089615F">
      <w:pPr>
        <w:spacing w:line="280" w:lineRule="exact"/>
        <w:jc w:val="center"/>
        <w:rPr>
          <w:rFonts w:ascii="Arial" w:hAnsi="Arial" w:cs="Arial"/>
          <w:b/>
        </w:rPr>
      </w:pPr>
    </w:p>
    <w:p w:rsidR="007C172D" w:rsidRDefault="007C172D" w:rsidP="0089615F">
      <w:pPr>
        <w:spacing w:line="280" w:lineRule="exact"/>
        <w:jc w:val="center"/>
        <w:rPr>
          <w:rFonts w:ascii="Arial" w:hAnsi="Arial" w:cs="Arial"/>
          <w:b/>
        </w:rPr>
      </w:pPr>
    </w:p>
    <w:p w:rsidR="0036210B" w:rsidRPr="0036210B" w:rsidRDefault="0036210B" w:rsidP="0036210B">
      <w:pPr>
        <w:spacing w:line="280" w:lineRule="exact"/>
        <w:jc w:val="center"/>
        <w:rPr>
          <w:rFonts w:ascii="Arial" w:hAnsi="Arial" w:cs="Arial"/>
          <w:b/>
        </w:rPr>
      </w:pPr>
      <w:r w:rsidRPr="0036210B">
        <w:rPr>
          <w:rFonts w:ascii="Arial" w:hAnsi="Arial" w:cs="Arial"/>
          <w:b/>
        </w:rPr>
        <w:t>DIMISSIONI CDA PALAEXPO</w:t>
      </w:r>
    </w:p>
    <w:p w:rsidR="0089615F" w:rsidRDefault="0036210B" w:rsidP="0036210B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  <w:r w:rsidRPr="0036210B">
        <w:rPr>
          <w:rFonts w:ascii="Arial" w:hAnsi="Arial" w:cs="Arial"/>
          <w:b/>
        </w:rPr>
        <w:t xml:space="preserve">FEDERCULTURE: SALVARE UN’ECCELLENZA </w:t>
      </w:r>
      <w:bookmarkStart w:id="0" w:name="_GoBack"/>
      <w:bookmarkEnd w:id="0"/>
      <w:r w:rsidRPr="0036210B">
        <w:rPr>
          <w:rFonts w:ascii="Arial" w:hAnsi="Arial" w:cs="Arial"/>
          <w:b/>
        </w:rPr>
        <w:t>CHE APPARTIENE A TUTTI I CITTADINI</w:t>
      </w:r>
    </w:p>
    <w:p w:rsidR="00FF4826" w:rsidRDefault="00FF4826" w:rsidP="0089615F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7570B3" w:rsidRDefault="007570B3" w:rsidP="0089615F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4D4B6D" w:rsidRDefault="0089615F" w:rsidP="00757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Roma, </w:t>
      </w:r>
      <w:r w:rsidR="00AF7201">
        <w:rPr>
          <w:rFonts w:ascii="Arial" w:hAnsi="Arial" w:cs="Arial"/>
          <w:sz w:val="22"/>
          <w:szCs w:val="22"/>
        </w:rPr>
        <w:t>23 giugno</w:t>
      </w:r>
      <w:r>
        <w:rPr>
          <w:rFonts w:ascii="Arial" w:hAnsi="Arial" w:cs="Arial"/>
          <w:sz w:val="22"/>
          <w:szCs w:val="22"/>
        </w:rPr>
        <w:t xml:space="preserve"> 2015. </w:t>
      </w:r>
      <w:r w:rsidR="00AF7201">
        <w:rPr>
          <w:rFonts w:ascii="Arial" w:hAnsi="Arial" w:cs="Arial"/>
          <w:sz w:val="22"/>
          <w:szCs w:val="22"/>
        </w:rPr>
        <w:t xml:space="preserve">Le dimissioni in blocco del Cda dell’Azienda Speciale </w:t>
      </w:r>
      <w:proofErr w:type="spellStart"/>
      <w:r w:rsidR="00AF7201">
        <w:rPr>
          <w:rFonts w:ascii="Arial" w:hAnsi="Arial" w:cs="Arial"/>
          <w:sz w:val="22"/>
          <w:szCs w:val="22"/>
        </w:rPr>
        <w:t>Palaexpo</w:t>
      </w:r>
      <w:proofErr w:type="spellEnd"/>
      <w:r w:rsidR="00AF7201">
        <w:rPr>
          <w:rFonts w:ascii="Arial" w:hAnsi="Arial" w:cs="Arial"/>
          <w:sz w:val="22"/>
          <w:szCs w:val="22"/>
        </w:rPr>
        <w:t xml:space="preserve"> preoccupano e sono il segnale evidente del clima di incertezza, più volte denunciato da </w:t>
      </w:r>
      <w:proofErr w:type="spellStart"/>
      <w:r w:rsidR="00AF7201">
        <w:rPr>
          <w:rFonts w:ascii="Arial" w:hAnsi="Arial" w:cs="Arial"/>
          <w:sz w:val="22"/>
          <w:szCs w:val="22"/>
        </w:rPr>
        <w:t>Federculture</w:t>
      </w:r>
      <w:proofErr w:type="spellEnd"/>
      <w:r w:rsidR="00AF7201">
        <w:rPr>
          <w:rFonts w:ascii="Arial" w:hAnsi="Arial" w:cs="Arial"/>
          <w:sz w:val="22"/>
          <w:szCs w:val="22"/>
        </w:rPr>
        <w:t>, nel quale versano le imprese culturali.</w:t>
      </w:r>
    </w:p>
    <w:p w:rsidR="00AF7201" w:rsidRDefault="00AF7201" w:rsidP="00757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Palaexpo</w:t>
      </w:r>
      <w:proofErr w:type="spellEnd"/>
      <w:r>
        <w:rPr>
          <w:rFonts w:ascii="Arial" w:hAnsi="Arial" w:cs="Arial"/>
          <w:sz w:val="22"/>
          <w:szCs w:val="22"/>
        </w:rPr>
        <w:t xml:space="preserve"> è un’eccellenza nel panorama europeo dei soggetti che producono mostre ed esposizioni</w:t>
      </w:r>
      <w:r w:rsidR="008964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 risultati del tutto positivi sia in termini di qualità dell’offerta culturale che di capacità di attrarre il pubblico.</w:t>
      </w:r>
      <w:r w:rsidR="00471AFC">
        <w:rPr>
          <w:rFonts w:ascii="Arial" w:hAnsi="Arial" w:cs="Arial"/>
          <w:sz w:val="22"/>
          <w:szCs w:val="22"/>
        </w:rPr>
        <w:t xml:space="preserve"> Da anni l’azienda ha raggiunto un autofinanziamento che si attesta mediamente al 57%, </w:t>
      </w:r>
      <w:r w:rsidR="00471AFC" w:rsidRPr="00471AFC">
        <w:rPr>
          <w:rFonts w:ascii="Arial" w:hAnsi="Arial" w:cs="Arial"/>
          <w:sz w:val="22"/>
          <w:szCs w:val="22"/>
        </w:rPr>
        <w:t>senza s</w:t>
      </w:r>
      <w:r w:rsidR="00471AFC">
        <w:rPr>
          <w:rFonts w:ascii="Arial" w:hAnsi="Arial" w:cs="Arial"/>
          <w:sz w:val="22"/>
          <w:szCs w:val="22"/>
        </w:rPr>
        <w:t>cendere mai al di sotto del 51%</w:t>
      </w:r>
      <w:r w:rsidR="00896423">
        <w:rPr>
          <w:rFonts w:ascii="Arial" w:hAnsi="Arial" w:cs="Arial"/>
          <w:sz w:val="22"/>
          <w:szCs w:val="22"/>
        </w:rPr>
        <w:t>,</w:t>
      </w:r>
      <w:r w:rsidR="00471AFC">
        <w:rPr>
          <w:rFonts w:ascii="Arial" w:hAnsi="Arial" w:cs="Arial"/>
          <w:sz w:val="22"/>
          <w:szCs w:val="22"/>
        </w:rPr>
        <w:t xml:space="preserve"> </w:t>
      </w:r>
      <w:r w:rsidR="00896423">
        <w:rPr>
          <w:rFonts w:ascii="Arial" w:hAnsi="Arial" w:cs="Arial"/>
          <w:sz w:val="22"/>
          <w:szCs w:val="22"/>
        </w:rPr>
        <w:t>mentre</w:t>
      </w:r>
      <w:r w:rsidR="00471AFC">
        <w:rPr>
          <w:rFonts w:ascii="Arial" w:hAnsi="Arial" w:cs="Arial"/>
          <w:sz w:val="22"/>
          <w:szCs w:val="22"/>
        </w:rPr>
        <w:t xml:space="preserve"> l’affluenza media annuale </w:t>
      </w:r>
      <w:r w:rsidR="00896423">
        <w:rPr>
          <w:rFonts w:ascii="Arial" w:hAnsi="Arial" w:cs="Arial"/>
          <w:sz w:val="22"/>
          <w:szCs w:val="22"/>
        </w:rPr>
        <w:t>a</w:t>
      </w:r>
      <w:r w:rsidR="00471AFC">
        <w:rPr>
          <w:rFonts w:ascii="Arial" w:hAnsi="Arial" w:cs="Arial"/>
          <w:sz w:val="22"/>
          <w:szCs w:val="22"/>
        </w:rPr>
        <w:t xml:space="preserve">gli eventi gratuiti e a pagamento è di oltre 700.000 </w:t>
      </w:r>
      <w:r w:rsidR="00896423">
        <w:rPr>
          <w:rFonts w:ascii="Arial" w:hAnsi="Arial" w:cs="Arial"/>
          <w:sz w:val="22"/>
          <w:szCs w:val="22"/>
        </w:rPr>
        <w:t>persone</w:t>
      </w:r>
      <w:r w:rsidR="00471AFC">
        <w:rPr>
          <w:rFonts w:ascii="Arial" w:hAnsi="Arial" w:cs="Arial"/>
          <w:sz w:val="22"/>
          <w:szCs w:val="22"/>
        </w:rPr>
        <w:t xml:space="preserve">. </w:t>
      </w:r>
      <w:r w:rsidR="007570B3">
        <w:rPr>
          <w:rFonts w:ascii="Arial" w:hAnsi="Arial" w:cs="Arial"/>
          <w:sz w:val="22"/>
          <w:szCs w:val="22"/>
        </w:rPr>
        <w:t>Ha prodotto la mostra che ha registrato il maggior numero di visitatori nella Capitale negli ultimi 20 anni (Caravaggio 2010) e s</w:t>
      </w:r>
      <w:r w:rsidR="00471AFC">
        <w:rPr>
          <w:rFonts w:ascii="Arial" w:hAnsi="Arial" w:cs="Arial"/>
          <w:sz w:val="22"/>
          <w:szCs w:val="22"/>
        </w:rPr>
        <w:t xml:space="preserve">olo nel 2014 con le mostre </w:t>
      </w:r>
      <w:r w:rsidR="00896423" w:rsidRPr="00896423">
        <w:rPr>
          <w:rFonts w:ascii="Arial" w:hAnsi="Arial" w:cs="Arial"/>
          <w:i/>
          <w:sz w:val="22"/>
          <w:szCs w:val="22"/>
        </w:rPr>
        <w:t xml:space="preserve">Frida </w:t>
      </w:r>
      <w:proofErr w:type="spellStart"/>
      <w:r w:rsidR="00896423" w:rsidRPr="00896423">
        <w:rPr>
          <w:rFonts w:ascii="Arial" w:hAnsi="Arial" w:cs="Arial"/>
          <w:i/>
          <w:sz w:val="22"/>
          <w:szCs w:val="22"/>
        </w:rPr>
        <w:t>Kahlo</w:t>
      </w:r>
      <w:proofErr w:type="spellEnd"/>
      <w:r w:rsidR="00896423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896423" w:rsidRPr="00896423">
        <w:rPr>
          <w:rFonts w:ascii="Arial" w:hAnsi="Arial" w:cs="Arial"/>
          <w:i/>
          <w:sz w:val="22"/>
          <w:szCs w:val="22"/>
        </w:rPr>
        <w:t>Memling</w:t>
      </w:r>
      <w:proofErr w:type="spellEnd"/>
      <w:r w:rsidR="00896423">
        <w:rPr>
          <w:rFonts w:ascii="Arial" w:hAnsi="Arial" w:cs="Arial"/>
          <w:sz w:val="22"/>
          <w:szCs w:val="22"/>
        </w:rPr>
        <w:t xml:space="preserve">, allestite alle </w:t>
      </w:r>
      <w:r w:rsidR="00471AFC" w:rsidRPr="00471AFC">
        <w:rPr>
          <w:rFonts w:ascii="Arial" w:hAnsi="Arial" w:cs="Arial"/>
          <w:sz w:val="22"/>
          <w:szCs w:val="22"/>
        </w:rPr>
        <w:t>Scuderie</w:t>
      </w:r>
      <w:r w:rsidR="00896423">
        <w:rPr>
          <w:rFonts w:ascii="Arial" w:hAnsi="Arial" w:cs="Arial"/>
          <w:sz w:val="22"/>
          <w:szCs w:val="22"/>
        </w:rPr>
        <w:t xml:space="preserve"> del Quirinale, che hanno richiamato oltre 400.000 visitatori, l’azienda ha </w:t>
      </w:r>
      <w:r w:rsidR="007570B3">
        <w:rPr>
          <w:rFonts w:ascii="Arial" w:hAnsi="Arial" w:cs="Arial"/>
          <w:sz w:val="22"/>
          <w:szCs w:val="22"/>
        </w:rPr>
        <w:t>creato</w:t>
      </w:r>
      <w:r w:rsidR="00896423">
        <w:rPr>
          <w:rFonts w:ascii="Arial" w:hAnsi="Arial" w:cs="Arial"/>
          <w:sz w:val="22"/>
          <w:szCs w:val="22"/>
        </w:rPr>
        <w:t xml:space="preserve"> un beneficio economico per la città in termini di</w:t>
      </w:r>
      <w:r w:rsidR="00896423" w:rsidRPr="00896423">
        <w:rPr>
          <w:rFonts w:ascii="Arial" w:hAnsi="Arial" w:cs="Arial"/>
          <w:sz w:val="22"/>
          <w:szCs w:val="22"/>
        </w:rPr>
        <w:t xml:space="preserve"> ricchezza totale generata di circa </w:t>
      </w:r>
      <w:r w:rsidR="00896423">
        <w:rPr>
          <w:rFonts w:ascii="Arial" w:hAnsi="Arial" w:cs="Arial"/>
          <w:sz w:val="22"/>
          <w:szCs w:val="22"/>
        </w:rPr>
        <w:t>34</w:t>
      </w:r>
      <w:r w:rsidR="00896423" w:rsidRPr="00896423">
        <w:rPr>
          <w:rFonts w:ascii="Arial" w:hAnsi="Arial" w:cs="Arial"/>
          <w:sz w:val="22"/>
          <w:szCs w:val="22"/>
        </w:rPr>
        <w:t xml:space="preserve"> milioni di euro</w:t>
      </w:r>
      <w:r w:rsidR="00896423">
        <w:rPr>
          <w:rFonts w:ascii="Arial" w:hAnsi="Arial" w:cs="Arial"/>
          <w:sz w:val="22"/>
          <w:szCs w:val="22"/>
        </w:rPr>
        <w:t>.</w:t>
      </w:r>
    </w:p>
    <w:p w:rsidR="00AF7201" w:rsidRDefault="00AF7201" w:rsidP="00757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7201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questo l’Azienda Speciale </w:t>
      </w:r>
      <w:proofErr w:type="spellStart"/>
      <w:r>
        <w:rPr>
          <w:rFonts w:ascii="Arial" w:hAnsi="Arial" w:cs="Arial"/>
          <w:sz w:val="22"/>
          <w:szCs w:val="22"/>
        </w:rPr>
        <w:t>Palaexpo</w:t>
      </w:r>
      <w:proofErr w:type="spellEnd"/>
      <w:r>
        <w:rPr>
          <w:rFonts w:ascii="Arial" w:hAnsi="Arial" w:cs="Arial"/>
          <w:sz w:val="22"/>
          <w:szCs w:val="22"/>
        </w:rPr>
        <w:t xml:space="preserve"> è un’esperienza che appartiene a tutti i cittadini e che ha accompagnato, dalla sua costituzione, il processo di sviluppo della Capitale.</w:t>
      </w:r>
    </w:p>
    <w:p w:rsidR="00AF7201" w:rsidRPr="003C5D9D" w:rsidRDefault="003C5D9D" w:rsidP="007570B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C5D9D">
        <w:rPr>
          <w:rFonts w:ascii="Arial" w:hAnsi="Arial" w:cs="Arial"/>
          <w:i/>
          <w:sz w:val="22"/>
          <w:szCs w:val="22"/>
        </w:rPr>
        <w:t>“L’auspicio</w:t>
      </w:r>
      <w:r>
        <w:rPr>
          <w:rFonts w:ascii="Arial" w:hAnsi="Arial" w:cs="Arial"/>
          <w:sz w:val="22"/>
          <w:szCs w:val="22"/>
        </w:rPr>
        <w:t xml:space="preserve"> – dichiara il presidente di </w:t>
      </w:r>
      <w:proofErr w:type="spellStart"/>
      <w:r>
        <w:rPr>
          <w:rFonts w:ascii="Arial" w:hAnsi="Arial" w:cs="Arial"/>
          <w:sz w:val="22"/>
          <w:szCs w:val="22"/>
        </w:rPr>
        <w:t>Federculture</w:t>
      </w:r>
      <w:proofErr w:type="spellEnd"/>
      <w:r>
        <w:rPr>
          <w:rFonts w:ascii="Arial" w:hAnsi="Arial" w:cs="Arial"/>
          <w:sz w:val="22"/>
          <w:szCs w:val="22"/>
        </w:rPr>
        <w:t xml:space="preserve">, Roberto Grossi - </w:t>
      </w:r>
      <w:r w:rsidRPr="003C5D9D">
        <w:rPr>
          <w:rFonts w:ascii="Arial" w:hAnsi="Arial" w:cs="Arial"/>
          <w:i/>
          <w:sz w:val="22"/>
          <w:szCs w:val="22"/>
        </w:rPr>
        <w:t xml:space="preserve">è che la crisi aperta dalle dimissioni del </w:t>
      </w:r>
      <w:proofErr w:type="spellStart"/>
      <w:r w:rsidRPr="003C5D9D">
        <w:rPr>
          <w:rFonts w:ascii="Arial" w:hAnsi="Arial" w:cs="Arial"/>
          <w:i/>
          <w:sz w:val="22"/>
          <w:szCs w:val="22"/>
        </w:rPr>
        <w:t>cda</w:t>
      </w:r>
      <w:proofErr w:type="spellEnd"/>
      <w:r w:rsidRPr="003C5D9D">
        <w:rPr>
          <w:rFonts w:ascii="Arial" w:hAnsi="Arial" w:cs="Arial"/>
          <w:i/>
          <w:sz w:val="22"/>
          <w:szCs w:val="22"/>
        </w:rPr>
        <w:t xml:space="preserve"> possa essere risolta e che vengano superati i problemi sul tappeto </w:t>
      </w:r>
      <w:r w:rsidR="00665D36">
        <w:rPr>
          <w:rFonts w:ascii="Arial" w:hAnsi="Arial" w:cs="Arial"/>
          <w:i/>
          <w:sz w:val="22"/>
          <w:szCs w:val="22"/>
        </w:rPr>
        <w:t>per</w:t>
      </w:r>
      <w:r w:rsidRPr="003C5D9D">
        <w:rPr>
          <w:rFonts w:ascii="Arial" w:hAnsi="Arial" w:cs="Arial"/>
          <w:i/>
          <w:sz w:val="22"/>
          <w:szCs w:val="22"/>
        </w:rPr>
        <w:t xml:space="preserve"> proseguire l’attività dell’attuale compagine gestionale in un</w:t>
      </w:r>
      <w:r w:rsidR="00896423">
        <w:rPr>
          <w:rFonts w:ascii="Arial" w:hAnsi="Arial" w:cs="Arial"/>
          <w:i/>
          <w:sz w:val="22"/>
          <w:szCs w:val="22"/>
        </w:rPr>
        <w:t xml:space="preserve"> </w:t>
      </w:r>
      <w:r w:rsidRPr="003C5D9D">
        <w:rPr>
          <w:rFonts w:ascii="Arial" w:hAnsi="Arial" w:cs="Arial"/>
          <w:i/>
          <w:sz w:val="22"/>
          <w:szCs w:val="22"/>
        </w:rPr>
        <w:t>clima di rinnovato impegno sull’arte e sulla cultura per il futuro della nostra città.”</w:t>
      </w: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89615F" w:rsidRDefault="0089615F" w:rsidP="0089615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615F" w:rsidRDefault="0089615F" w:rsidP="0089615F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Ufficio Stampa Federculture: Flavia Camaleonte tel. +39 06 32 69 7521, </w:t>
      </w:r>
      <w:proofErr w:type="spellStart"/>
      <w:r>
        <w:rPr>
          <w:rFonts w:ascii="Arial" w:hAnsi="Arial" w:cs="Arial"/>
          <w:sz w:val="18"/>
          <w:szCs w:val="18"/>
        </w:rPr>
        <w:t>mob</w:t>
      </w:r>
      <w:proofErr w:type="spellEnd"/>
      <w:r>
        <w:rPr>
          <w:rFonts w:ascii="Arial" w:hAnsi="Arial" w:cs="Arial"/>
          <w:sz w:val="18"/>
          <w:szCs w:val="18"/>
        </w:rPr>
        <w:t xml:space="preserve">. 331 9594871, </w:t>
      </w:r>
      <w:hyperlink r:id="rId6" w:history="1">
        <w:r>
          <w:rPr>
            <w:rStyle w:val="Collegamentoipertestuale"/>
            <w:rFonts w:ascii="Arial" w:hAnsi="Arial" w:cs="Arial"/>
            <w:sz w:val="18"/>
            <w:szCs w:val="18"/>
          </w:rPr>
          <w:t>stampa@federculture.it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9615F" w:rsidRDefault="0089615F" w:rsidP="0089615F">
      <w:pPr>
        <w:jc w:val="both"/>
        <w:rPr>
          <w:rFonts w:ascii="Arial" w:hAnsi="Arial" w:cs="Arial"/>
          <w:color w:val="000000"/>
        </w:rPr>
      </w:pPr>
    </w:p>
    <w:p w:rsidR="00962DBF" w:rsidRDefault="0089615F" w:rsidP="00665D36">
      <w:pPr>
        <w:jc w:val="both"/>
      </w:pPr>
      <w:r>
        <w:rPr>
          <w:rFonts w:ascii="Arial" w:hAnsi="Arial" w:cs="Arial"/>
          <w:color w:val="000000"/>
          <w:sz w:val="17"/>
          <w:szCs w:val="17"/>
        </w:rPr>
        <w:t xml:space="preserve">Federculture è </w:t>
      </w:r>
      <w:smartTag w:uri="urn:schemas-microsoft-com:office:smarttags" w:element="PersonName">
        <w:smartTagPr>
          <w:attr w:name="ProductID" w:val="la Federazione"/>
        </w:smartTagPr>
        <w:r>
          <w:rPr>
            <w:rFonts w:ascii="Arial" w:hAnsi="Arial" w:cs="Arial"/>
            <w:color w:val="000000"/>
            <w:sz w:val="17"/>
            <w:szCs w:val="17"/>
          </w:rPr>
          <w:t>la Federazione</w:t>
        </w:r>
      </w:smartTag>
      <w:r>
        <w:rPr>
          <w:rFonts w:ascii="Arial" w:hAnsi="Arial" w:cs="Arial"/>
          <w:color w:val="000000"/>
          <w:sz w:val="17"/>
          <w:szCs w:val="17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sectPr w:rsidR="00962DBF" w:rsidSect="0089615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5F"/>
    <w:rsid w:val="000D73E2"/>
    <w:rsid w:val="000F150E"/>
    <w:rsid w:val="00122E74"/>
    <w:rsid w:val="00233EFC"/>
    <w:rsid w:val="002D3E5C"/>
    <w:rsid w:val="00352468"/>
    <w:rsid w:val="0036210B"/>
    <w:rsid w:val="003A4E6B"/>
    <w:rsid w:val="003C5D9D"/>
    <w:rsid w:val="00404411"/>
    <w:rsid w:val="00406503"/>
    <w:rsid w:val="00471AFC"/>
    <w:rsid w:val="004D2820"/>
    <w:rsid w:val="004D4B6D"/>
    <w:rsid w:val="004D6A02"/>
    <w:rsid w:val="00591D4D"/>
    <w:rsid w:val="00665D36"/>
    <w:rsid w:val="006E4DEF"/>
    <w:rsid w:val="007570B3"/>
    <w:rsid w:val="007A7042"/>
    <w:rsid w:val="007B20AF"/>
    <w:rsid w:val="007B4384"/>
    <w:rsid w:val="007C172D"/>
    <w:rsid w:val="0083230C"/>
    <w:rsid w:val="0089615F"/>
    <w:rsid w:val="00896423"/>
    <w:rsid w:val="00AF7201"/>
    <w:rsid w:val="00C47960"/>
    <w:rsid w:val="00CD4021"/>
    <w:rsid w:val="00CF584E"/>
    <w:rsid w:val="00DB13B5"/>
    <w:rsid w:val="00F641B8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615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615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mpa@federcultur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Camaleonte</dc:creator>
  <cp:lastModifiedBy>Flavia Camaleonte</cp:lastModifiedBy>
  <cp:revision>6</cp:revision>
  <cp:lastPrinted>2015-06-23T13:34:00Z</cp:lastPrinted>
  <dcterms:created xsi:type="dcterms:W3CDTF">2015-06-23T13:08:00Z</dcterms:created>
  <dcterms:modified xsi:type="dcterms:W3CDTF">2015-06-23T13:49:00Z</dcterms:modified>
</cp:coreProperties>
</file>